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28" w:rsidRPr="00330F28" w:rsidRDefault="00330F28" w:rsidP="00330F2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 w:rsidRPr="00330F2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OKULUMUZ TEMİZ DÖKÜMANLARI</w:t>
      </w:r>
    </w:p>
    <w:p w:rsidR="00330F28" w:rsidRPr="00330F28" w:rsidRDefault="00330F28" w:rsidP="00330F2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Bakanlığımız ile Türk Standartları Enstitüsü (TSE) arasında, 27 Temmuz 2020 tarihinde imzalanan "Eğitim Kurumlarında Hijyen Şartlarının Geliştirilmesi ve Enfeksiyonu Önleme İş Birliği Protokolü" kapsamında, </w:t>
      </w:r>
      <w:proofErr w:type="gramStart"/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hijyen</w:t>
      </w:r>
      <w:proofErr w:type="gramEnd"/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şartlarının geliştirilmesi, enfeksiyon önleme ve kontrol süreçlerinin tutarlı, geçerli, güvenilir, tarafsız bir anlayışla sürdürülmesi amacıyla "Okulum Temiz" belgelendirme programı yürürlüğe alınmıştır.</w:t>
      </w:r>
    </w:p>
    <w:p w:rsidR="00330F28" w:rsidRPr="00330F28" w:rsidRDefault="00330F28" w:rsidP="00330F2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 öncesi okullarımız tarafından </w:t>
      </w:r>
      <w:r w:rsidRPr="00330F28">
        <w:rPr>
          <w:rFonts w:ascii="MyriadPro" w:eastAsia="Times New Roman" w:hAnsi="MyriadPro" w:cs="Arial"/>
          <w:b/>
          <w:bCs/>
          <w:color w:val="191919"/>
          <w:sz w:val="20"/>
          <w:szCs w:val="20"/>
          <w:lang w:eastAsia="tr-TR"/>
        </w:rPr>
        <w:t>"Eğitim Kurumlarında Hijyen Şartlarının Geliştirilmesi ve Enfeksiyonu Önleme Kontrol Kılavuzu"</w:t>
      </w: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içerisinde belirtilen tüm faaliyetlerin, eylem  planlarının, talimatların, eğitimlerin vb. işlemlerin </w:t>
      </w:r>
      <w:r w:rsidRPr="00330F28">
        <w:rPr>
          <w:rFonts w:ascii="MyriadPro" w:eastAsia="Times New Roman" w:hAnsi="MyriadPro" w:cs="Arial"/>
          <w:b/>
          <w:bCs/>
          <w:color w:val="191919"/>
          <w:sz w:val="20"/>
          <w:szCs w:val="20"/>
          <w:lang w:eastAsia="tr-TR"/>
        </w:rPr>
        <w:t>tam olarak</w:t>
      </w: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yerine getirilmesi, soru listesinde belirtilen şartların tamamlanmış olması gerekmektedir.</w:t>
      </w:r>
    </w:p>
    <w:p w:rsidR="00330F28" w:rsidRPr="00330F28" w:rsidRDefault="00330F28" w:rsidP="00330F2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 sonrasında, Bakanlığımız ve TSE işbirliğinde oluşturulan eğitim programları ile yetkilendirilen Tetkik Görevlileri tarafından bu okullar yerinde denetlenip kontrol ve belgelendirmesi yapılacaktır.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5" w:tgtFrame="_blank" w:history="1">
        <w:r w:rsidRPr="00330F28">
          <w:rPr>
            <w:rFonts w:ascii="MyriadPro" w:eastAsia="Times New Roman" w:hAnsi="MyriadPro" w:cs="Arial"/>
            <w:b/>
            <w:bCs/>
            <w:color w:val="000000"/>
            <w:sz w:val="20"/>
            <w:szCs w:val="20"/>
            <w:lang w:eastAsia="tr-TR"/>
          </w:rPr>
          <w:t>PLANLAR</w:t>
        </w:r>
      </w:hyperlink>
      <w:r w:rsidRPr="00330F28">
        <w:rPr>
          <w:rFonts w:ascii="MyriadPro" w:eastAsia="Times New Roman" w:hAnsi="MyriadPro" w:cs="Arial"/>
          <w:b/>
          <w:bCs/>
          <w:color w:val="191919"/>
          <w:sz w:val="20"/>
          <w:szCs w:val="20"/>
          <w:lang w:eastAsia="tr-TR"/>
        </w:rPr>
        <w:t> &gt;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0.ÖZ DEĞERLENDİRME SORU LİSTESİ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1.RİSK DEĞERLENDİRME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2.ENFEKSİYON ÖNLEME VE  KONTROL EYLEM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3.HİJYEN VE SANİTASYON UYGULAMA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4.EĞİTİM PLANI (Temizlik personeli </w:t>
      </w:r>
      <w:proofErr w:type="gramStart"/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dahil</w:t>
      </w:r>
      <w:proofErr w:type="gramEnd"/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tüm guruplar)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5.TEMİZLİK VE DEZENFEKTASYON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6.SALGIN ACİL DURUM İLETİŞİM VE EYLEM  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7.DANIŞMA BÖLÜMÜ İÇİN, TEMİZLİK VE DEZENFEKSİYON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8.VAKA TESPİTİ VE SÜREÇ YÖNETİM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9.BULAŞ BAZLI ÖNLEMLER (BBÖ) ACİL DURUM EYLEM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10.STANDART ENFEKSİYON KONTROL ÖNLEMLERİ (SEKÖ) ENFEKSİYON ÖNLEME VE KONTROL EYLEM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11.ÖZET BBÖ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12.ÖZET SEKÖ PLANI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6" w:tgtFrame="_blank" w:history="1">
        <w:r w:rsidRPr="00330F28">
          <w:rPr>
            <w:rFonts w:ascii="MyriadPro" w:eastAsia="Times New Roman" w:hAnsi="MyriadPro" w:cs="Arial"/>
            <w:b/>
            <w:bCs/>
            <w:color w:val="000000"/>
            <w:sz w:val="20"/>
            <w:szCs w:val="20"/>
            <w:lang w:eastAsia="tr-TR"/>
          </w:rPr>
          <w:t>FORMLAR VE TAAHHÜTNAMELER</w:t>
        </w:r>
      </w:hyperlink>
      <w:r w:rsidRPr="00330F28">
        <w:rPr>
          <w:rFonts w:ascii="MyriadPro" w:eastAsia="Times New Roman" w:hAnsi="MyriadPro" w:cs="Arial"/>
          <w:b/>
          <w:bCs/>
          <w:color w:val="191919"/>
          <w:sz w:val="20"/>
          <w:szCs w:val="20"/>
          <w:lang w:eastAsia="tr-TR"/>
        </w:rPr>
        <w:t> &gt;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1.ZİYARETÇİ  BİLGİLENDİRME VE TAAHHÜT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2.SALGINA BAĞLI POZİTİF TEŞHİS KONAN ÖĞRETMEN/ÖĞRENCİ DEVAMSIZLIK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3.SALGIN ACİL DURUM  SORUMLUSU GÖREVLENDİRME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4.VELİ BİLGİLENDİRME  VE TAAHÜTNAME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5.KURULUŞ ŞÜPHELİ VAKA TRANSFER  TAAHÜTNAMESİ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6.TEDARİKÇİ BİLGİLENDİRME VE TAAHHÜT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7.COVİD-19 VAKA BİLDİRİM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8.SALGIN ACİL DURUM İLETİŞİM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9.ÖĞRENCİ/ÇALIŞAN SERVİS HİZMETLERİ HİJYEN VE SANİTASYON GÜVENCE TAAHHÜTNAMESİ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10.TEKNİK HİZMET SATIN ALINAN FİRMALARLA HİJYEN VE SANİTASYON TAAHÜTNAMESİ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11.TEMİZLİK PERSONELİ İLE ACİL DURUM SORUMLUSU KKD KULLANIM TAAHHÜTNAMESİ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12.RİSK DEĞERLENDİRME TEHLİKE UNSURLARI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13.ÖĞRETMEN ÖĞRENCİ ÇALIŞAN EĞİTİMİ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14.ANTİSEPTİK KONTROL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15.GÜVENLİK GÖREVLİSİ TAAHHÜTNAME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16.TEMİZLİK TAKİP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17.KKD TESLİM ZİMMET TUTANAĞI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7" w:tgtFrame="_blank" w:history="1">
        <w:r w:rsidRPr="00330F28">
          <w:rPr>
            <w:rFonts w:ascii="MyriadPro" w:eastAsia="Times New Roman" w:hAnsi="MyriadPro" w:cs="Arial"/>
            <w:b/>
            <w:bCs/>
            <w:color w:val="000000"/>
            <w:sz w:val="20"/>
            <w:szCs w:val="20"/>
            <w:lang w:eastAsia="tr-TR"/>
          </w:rPr>
          <w:t>TALİMATLAR</w:t>
        </w:r>
      </w:hyperlink>
      <w:r w:rsidRPr="00330F28">
        <w:rPr>
          <w:rFonts w:ascii="MyriadPro" w:eastAsia="Times New Roman" w:hAnsi="MyriadPro" w:cs="Arial"/>
          <w:b/>
          <w:bCs/>
          <w:color w:val="191919"/>
          <w:sz w:val="20"/>
          <w:szCs w:val="20"/>
          <w:lang w:eastAsia="tr-TR"/>
        </w:rPr>
        <w:t> &gt;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1.ATIK YÖNETİM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2.EL HİJYENİ VE EL YIKAMA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3.YEMEKHANE KANTİN HİJYEN VE SANİTASYON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4.KKD KULLANIM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5.ZİYARETÇİ VE TEDARİKÇİ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6.ATÖLYE VE LABORATUVARLARDA HİJYEN VE SANİTASYON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7.ÖĞRETMENLER ODASI KULLANIM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8.DERSLİKLER VE BÜROLARDA TEMİZLİK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9.GENEL TALİMATNAME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lastRenderedPageBreak/>
        <w:t>10.ÇOK AMAÇLI TOPLANTI SALONLARI TEMİZLİK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11.TEMİZLİK VE DEZENFEKSİYON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12.TUVALET VE LAVABO KULLANIM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13.TEMİZLİK PERSONELİNİN TEMİZLİK VE DEZENFEKSİYON YAPMA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14.SPOR SALONLARI VE OYUN ALANLARI KULLANIM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15.OKUL SERVİSİ KULLANMA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16.GÜVENLİK PERSONELİ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17.VAKA BİLDİRİM VE TAHLİYE TALİMATI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8" w:tgtFrame="_blank" w:history="1">
        <w:r w:rsidRPr="00330F28">
          <w:rPr>
            <w:rFonts w:ascii="MyriadPro" w:eastAsia="Times New Roman" w:hAnsi="MyriadPro" w:cs="Arial"/>
            <w:b/>
            <w:bCs/>
            <w:color w:val="000000"/>
            <w:sz w:val="20"/>
            <w:szCs w:val="20"/>
            <w:lang w:eastAsia="tr-TR"/>
          </w:rPr>
          <w:t>AFİŞ VE DİĞER GÖRSELLER</w:t>
        </w:r>
      </w:hyperlink>
      <w:r w:rsidRPr="00330F28">
        <w:rPr>
          <w:rFonts w:ascii="MyriadPro" w:eastAsia="Times New Roman" w:hAnsi="MyriadPro" w:cs="Arial"/>
          <w:b/>
          <w:bCs/>
          <w:color w:val="191919"/>
          <w:sz w:val="20"/>
          <w:szCs w:val="20"/>
          <w:lang w:eastAsia="tr-TR"/>
        </w:rPr>
        <w:t> &gt;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UYARI VE KAPI AFİŞLERİ 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9" w:tgtFrame="_blank" w:history="1">
        <w:r w:rsidRPr="00330F28">
          <w:rPr>
            <w:rFonts w:ascii="MyriadPro" w:eastAsia="Times New Roman" w:hAnsi="MyriadPro" w:cs="Arial"/>
            <w:b/>
            <w:bCs/>
            <w:color w:val="000000"/>
            <w:sz w:val="20"/>
            <w:szCs w:val="20"/>
            <w:lang w:eastAsia="tr-TR"/>
          </w:rPr>
          <w:t>REHBER VE SUNULAR</w:t>
        </w:r>
      </w:hyperlink>
      <w:r w:rsidRPr="00330F28">
        <w:rPr>
          <w:rFonts w:ascii="MyriadPro" w:eastAsia="Times New Roman" w:hAnsi="MyriadPro" w:cs="Arial"/>
          <w:b/>
          <w:bCs/>
          <w:color w:val="191919"/>
          <w:sz w:val="20"/>
          <w:szCs w:val="20"/>
          <w:lang w:eastAsia="tr-TR"/>
        </w:rPr>
        <w:t> &gt;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1.MEB ÖĞRENCİ BİLGİLENDİRME REHBERİ 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2.MEB VELİ BİLGİLENDİRME REHBERİ 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3.MEB ÇALIŞAN BİLGİLENDİRME REHBERİ 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4.SAĞLIK BAKANLIĞI SALGIN YÖNETİMİ VE ÇALIŞMA REHBERİ COVİD-19 Sayfa 393-418   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5.TSE-MEB EĞİTİM KURUMLARI KONTROL KLAVUZU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6.SUNULAR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7.OKULUM TEMİZ BAŞVURU FORMU</w:t>
      </w:r>
    </w:p>
    <w:p w:rsidR="00330F28" w:rsidRPr="00330F28" w:rsidRDefault="00330F28" w:rsidP="00330F2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330F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8.ÖRNEK OKULUM TEMİZ BELGESİ</w:t>
      </w:r>
    </w:p>
    <w:p w:rsidR="006250D8" w:rsidRDefault="006250D8">
      <w:bookmarkStart w:id="0" w:name="_GoBack"/>
      <w:bookmarkEnd w:id="0"/>
    </w:p>
    <w:sectPr w:rsidR="0062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15"/>
    <w:rsid w:val="00230215"/>
    <w:rsid w:val="00330F28"/>
    <w:rsid w:val="0062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0F28"/>
    <w:rPr>
      <w:b/>
      <w:bCs/>
    </w:rPr>
  </w:style>
  <w:style w:type="paragraph" w:styleId="AralkYok">
    <w:name w:val="No Spacing"/>
    <w:basedOn w:val="Normal"/>
    <w:uiPriority w:val="1"/>
    <w:qFormat/>
    <w:rsid w:val="0033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30F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0F28"/>
    <w:rPr>
      <w:b/>
      <w:bCs/>
    </w:rPr>
  </w:style>
  <w:style w:type="paragraph" w:styleId="AralkYok">
    <w:name w:val="No Spacing"/>
    <w:basedOn w:val="Normal"/>
    <w:uiPriority w:val="1"/>
    <w:qFormat/>
    <w:rsid w:val="0033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30F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tandicenmtal.meb.k12.tr/meb_iys_dosyalar/06/22/256625/dosyalar/2020_09/07154244_Okulum_temiz.afis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hmetandicenmtal.meb.k12.tr/meb_iys_dosyalar/06/22/256625/dosyalar/2020_09/07154250_Okulum.temiz.talimat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hmetandicenmtal.meb.k12.tr/meb_iys_dosyalar/06/22/256625/dosyalar/2020_09/07154245_Okulum.temiz.form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hmetandicenmtal.meb.k12.tr/meb_iys_dosyalar/06/22/256625/dosyalar/2020_09/07160519_Okulum.temiz.plan.r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hmetandicenmtal.meb.k12.tr/meb_iys_dosyalar/06/22/256625/dosyalar/2020_09/07154247_Okulum.temiz.rehber.r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tubapc</dc:creator>
  <cp:keywords/>
  <dc:description/>
  <cp:lastModifiedBy>tubapc</cp:lastModifiedBy>
  <cp:revision>2</cp:revision>
  <dcterms:created xsi:type="dcterms:W3CDTF">2021-01-09T11:38:00Z</dcterms:created>
  <dcterms:modified xsi:type="dcterms:W3CDTF">2021-01-09T11:39:00Z</dcterms:modified>
</cp:coreProperties>
</file>